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012D3" w14:textId="46AFBA29" w:rsidR="00F34169" w:rsidRDefault="006F6DC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4D1E2E9" wp14:editId="6F3CC58D">
                <wp:simplePos x="0" y="0"/>
                <wp:positionH relativeFrom="margin">
                  <wp:posOffset>4108450</wp:posOffset>
                </wp:positionH>
                <wp:positionV relativeFrom="paragraph">
                  <wp:posOffset>1947545</wp:posOffset>
                </wp:positionV>
                <wp:extent cx="1982470" cy="640080"/>
                <wp:effectExtent l="0" t="0" r="0" b="7620"/>
                <wp:wrapSquare wrapText="bothSides"/>
                <wp:docPr id="146626213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2470" cy="640080"/>
                        </a:xfrm>
                        <a:prstGeom prst="rect">
                          <a:avLst/>
                        </a:prstGeom>
                        <a:solidFill>
                          <a:srgbClr val="FFF0D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E29078" w14:textId="641A1FC2" w:rsidR="000B28B1" w:rsidRPr="000B28B1" w:rsidRDefault="006F6DC5" w:rsidP="006F6DC5">
                            <w:pPr>
                              <w:bidi/>
                              <w:spacing w:after="0"/>
                              <w:jc w:val="both"/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40"/>
                                <w:szCs w:val="40"/>
                              </w:rPr>
                            </w:pPr>
                            <w:r w:rsidRPr="000B28B1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40"/>
                                <w:szCs w:val="40"/>
                                <w:rtl/>
                              </w:rPr>
                              <w:t>المنتجات المستبعدة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D1E2E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3.5pt;margin-top:153.35pt;width:156.1pt;height:50.4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" fillcolor="#fff0dc" stroked="f">
                <v:textbox>
                  <w:txbxContent>
                    <w:p w14:paraId="35E29078" w14:textId="641A1FC2" w:rsidR="000B28B1" w:rsidRPr="000B28B1" w:rsidRDefault="006F6DC5" w:rsidP="006F6DC5">
                      <w:pPr>
                        <w:bidi/>
                        <w:spacing w:after="0"/>
                        <w:jc w:val="both"/>
                        <w:rPr>
                          <w:rFonts w:cs="Calibri"/>
                          <w:b/>
                          <w:bCs/>
                          <w:color w:val="006E34"/>
                          <w:sz w:val="40"/>
                          <w:szCs w:val="40"/>
                        </w:rPr>
                      </w:pPr>
                      <w:r w:rsidRPr="000B28B1">
                        <w:rPr>
                          <w:rFonts w:cs="Calibri"/>
                          <w:b/>
                          <w:bCs/>
                          <w:color w:val="006E34"/>
                          <w:sz w:val="40"/>
                          <w:szCs w:val="40"/>
                          <w:rtl/>
                        </w:rPr>
                        <w:t>المنتجات المستبعدة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93224B0" wp14:editId="1278C036">
                <wp:simplePos x="0" y="0"/>
                <wp:positionH relativeFrom="column">
                  <wp:posOffset>617220</wp:posOffset>
                </wp:positionH>
                <wp:positionV relativeFrom="paragraph">
                  <wp:posOffset>1929130</wp:posOffset>
                </wp:positionV>
                <wp:extent cx="2238375" cy="647065"/>
                <wp:effectExtent l="0" t="0" r="9525" b="635"/>
                <wp:wrapSquare wrapText="bothSides"/>
                <wp:docPr id="56931498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38375" cy="647065"/>
                        </a:xfrm>
                        <a:prstGeom prst="rect">
                          <a:avLst/>
                        </a:prstGeom>
                        <a:solidFill>
                          <a:srgbClr val="FFF0D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9C3E8B" w14:textId="522F1A44" w:rsidR="000B28B1" w:rsidRPr="006F6DC5" w:rsidRDefault="006F6DC5" w:rsidP="006F6DC5">
                            <w:pPr>
                              <w:bidi/>
                              <w:spacing w:after="0"/>
                              <w:jc w:val="both"/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40"/>
                                <w:szCs w:val="40"/>
                              </w:rPr>
                            </w:pPr>
                            <w:r w:rsidRPr="000B28B1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40"/>
                                <w:szCs w:val="40"/>
                                <w:rtl/>
                              </w:rPr>
                              <w:t>المنتجات المسموح بها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224B0" id="_x0000_s1027" type="#_x0000_t202" style="position:absolute;margin-left:48.6pt;margin-top:151.9pt;width:176.25pt;height:50.9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" fillcolor="#fff0dc" stroked="f">
                <v:textbox>
                  <w:txbxContent>
                    <w:p w14:paraId="4A9C3E8B" w14:textId="522F1A44" w:rsidR="000B28B1" w:rsidRPr="006F6DC5" w:rsidRDefault="006F6DC5" w:rsidP="006F6DC5">
                      <w:pPr>
                        <w:bidi/>
                        <w:spacing w:after="0"/>
                        <w:jc w:val="both"/>
                        <w:rPr>
                          <w:rFonts w:cs="Calibri"/>
                          <w:b/>
                          <w:bCs/>
                          <w:color w:val="006E34"/>
                          <w:sz w:val="40"/>
                          <w:szCs w:val="40"/>
                        </w:rPr>
                      </w:pPr>
                      <w:r w:rsidRPr="000B28B1">
                        <w:rPr>
                          <w:rFonts w:cs="Calibri"/>
                          <w:b/>
                          <w:bCs/>
                          <w:color w:val="006E34"/>
                          <w:sz w:val="40"/>
                          <w:szCs w:val="40"/>
                          <w:rtl/>
                        </w:rPr>
                        <w:t>المنتجات المسموح بها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D2FDD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E801300" wp14:editId="52CFE1C5">
                <wp:simplePos x="0" y="0"/>
                <wp:positionH relativeFrom="column">
                  <wp:posOffset>-546735</wp:posOffset>
                </wp:positionH>
                <wp:positionV relativeFrom="paragraph">
                  <wp:posOffset>1056640</wp:posOffset>
                </wp:positionV>
                <wp:extent cx="7077075" cy="807085"/>
                <wp:effectExtent l="0" t="0" r="9525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807085"/>
                        </a:xfrm>
                        <a:prstGeom prst="rect">
                          <a:avLst/>
                        </a:prstGeom>
                        <a:solidFill>
                          <a:srgbClr val="FFF0D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808282" w14:textId="77777777" w:rsidR="006D2FDD" w:rsidRPr="006D2FDD" w:rsidRDefault="006D2FDD" w:rsidP="006D2FDD">
                            <w:pPr>
                              <w:bidi/>
                              <w:jc w:val="both"/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4"/>
                                <w:szCs w:val="24"/>
                                <w:rtl/>
                              </w:rPr>
                            </w:pPr>
                            <w:r w:rsidRPr="006D2FDD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4"/>
                                <w:szCs w:val="24"/>
                                <w:rtl/>
                              </w:rPr>
                              <w:t>يُرجى الاط</w:t>
                            </w:r>
                            <w:r w:rsidRPr="006D2FDD">
                              <w:rPr>
                                <w:rFonts w:cs="Calibri" w:hint="cs"/>
                                <w:b/>
                                <w:bCs/>
                                <w:color w:val="006E34"/>
                                <w:sz w:val="24"/>
                                <w:szCs w:val="24"/>
                                <w:rtl/>
                              </w:rPr>
                              <w:t>ّ</w:t>
                            </w:r>
                            <w:r w:rsidRPr="006D2FDD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4"/>
                                <w:szCs w:val="24"/>
                                <w:rtl/>
                              </w:rPr>
                              <w:t>لاع على ملصق المكونات الغذائية للتحقق مما إذا كان المنتج مؤهلًا للشراء باستخدام إعانات برنامج المساعدة الغذائية التكميلية (</w:t>
                            </w:r>
                            <w:r w:rsidRPr="006D2FDD">
                              <w:rPr>
                                <w:rFonts w:cstheme="minorHAnsi"/>
                                <w:b/>
                                <w:bCs/>
                                <w:color w:val="006E34"/>
                                <w:sz w:val="24"/>
                                <w:szCs w:val="24"/>
                              </w:rPr>
                              <w:t>SNAP</w:t>
                            </w:r>
                            <w:r w:rsidRPr="006D2FDD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4"/>
                                <w:szCs w:val="24"/>
                                <w:rtl/>
                              </w:rPr>
                              <w:t>).</w:t>
                            </w:r>
                            <w:r w:rsidRPr="006D2FDD">
                              <w:rPr>
                                <w:b/>
                                <w:bCs/>
                                <w:color w:val="006E34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6D2FDD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4"/>
                                <w:szCs w:val="24"/>
                                <w:rtl/>
                              </w:rPr>
                              <w:t xml:space="preserve">نُذكركم بأنه اعتبارًا من يوليو </w:t>
                            </w:r>
                            <w:r w:rsidRPr="006D2FDD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4"/>
                                <w:szCs w:val="24"/>
                              </w:rPr>
                              <w:t>31</w:t>
                            </w:r>
                            <w:r w:rsidRPr="006D2FDD">
                              <w:rPr>
                                <w:rFonts w:cs="Calibri" w:hint="cs"/>
                                <w:b/>
                                <w:bCs/>
                                <w:color w:val="006E34"/>
                                <w:sz w:val="24"/>
                                <w:szCs w:val="24"/>
                                <w:rtl/>
                              </w:rPr>
                              <w:t>،</w:t>
                            </w:r>
                            <w:r w:rsidRPr="006D2FDD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6D2FDD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4"/>
                                <w:szCs w:val="24"/>
                              </w:rPr>
                              <w:t>2026</w:t>
                            </w:r>
                            <w:r w:rsidRPr="006D2FDD"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4"/>
                                <w:szCs w:val="24"/>
                                <w:rtl/>
                              </w:rPr>
                              <w:t xml:space="preserve">، لن يُسمح باستخدام إعانات البرنامج لشراء أطعمة مُصنّعة ومشروبات غازية معينة، يُدرج فيها السكر أو سكر القصب أو شراب الذرة أو شراب الذرة عالي الفركتوز كأول مكون فيها. </w:t>
                            </w:r>
                          </w:p>
                          <w:p w14:paraId="24138386" w14:textId="0B1DFD06" w:rsidR="000B28B1" w:rsidRPr="006D2FDD" w:rsidRDefault="000B28B1" w:rsidP="000B28B1">
                            <w:pPr>
                              <w:bidi/>
                              <w:jc w:val="both"/>
                              <w:rPr>
                                <w:rFonts w:cs="Calibri"/>
                                <w:b/>
                                <w:bCs/>
                                <w:color w:val="006E34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801300" id="_x0000_s1028" type="#_x0000_t202" style="position:absolute;margin-left:-43.05pt;margin-top:83.2pt;width:557.25pt;height:63.5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" fillcolor="#fff0dc" stroked="f">
                <v:textbox>
                  <w:txbxContent>
                    <w:p w14:paraId="18808282" w14:textId="77777777" w:rsidR="006D2FDD" w:rsidRPr="006D2FDD" w:rsidRDefault="006D2FDD" w:rsidP="006D2FDD">
                      <w:pPr>
                        <w:bidi/>
                        <w:jc w:val="both"/>
                        <w:rPr>
                          <w:rFonts w:cs="Calibri"/>
                          <w:b/>
                          <w:bCs/>
                          <w:color w:val="006E34"/>
                          <w:sz w:val="24"/>
                          <w:szCs w:val="24"/>
                          <w:rtl/>
                        </w:rPr>
                      </w:pPr>
                      <w:r w:rsidRPr="006D2FDD">
                        <w:rPr>
                          <w:rFonts w:cs="Calibri"/>
                          <w:b/>
                          <w:bCs/>
                          <w:color w:val="006E34"/>
                          <w:sz w:val="24"/>
                          <w:szCs w:val="24"/>
                          <w:rtl/>
                        </w:rPr>
                        <w:t>يُرجى الاط</w:t>
                      </w:r>
                      <w:r w:rsidRPr="006D2FDD">
                        <w:rPr>
                          <w:rFonts w:cs="Calibri" w:hint="cs"/>
                          <w:b/>
                          <w:bCs/>
                          <w:color w:val="006E34"/>
                          <w:sz w:val="24"/>
                          <w:szCs w:val="24"/>
                          <w:rtl/>
                        </w:rPr>
                        <w:t>ّ</w:t>
                      </w:r>
                      <w:r w:rsidRPr="006D2FDD">
                        <w:rPr>
                          <w:rFonts w:cs="Calibri"/>
                          <w:b/>
                          <w:bCs/>
                          <w:color w:val="006E34"/>
                          <w:sz w:val="24"/>
                          <w:szCs w:val="24"/>
                          <w:rtl/>
                        </w:rPr>
                        <w:t>لاع على ملصق المكونات الغذائية للتحقق مما إذا كان المنتج مؤهلًا للشراء باستخدام إعانات برنامج المساعدة الغذائية التكميلية (</w:t>
                      </w:r>
                      <w:r w:rsidRPr="006D2FDD">
                        <w:rPr>
                          <w:rFonts w:cstheme="minorHAnsi"/>
                          <w:b/>
                          <w:bCs/>
                          <w:color w:val="006E34"/>
                          <w:sz w:val="24"/>
                          <w:szCs w:val="24"/>
                        </w:rPr>
                        <w:t>SNAP</w:t>
                      </w:r>
                      <w:r w:rsidRPr="006D2FDD">
                        <w:rPr>
                          <w:rFonts w:cs="Calibri"/>
                          <w:b/>
                          <w:bCs/>
                          <w:color w:val="006E34"/>
                          <w:sz w:val="24"/>
                          <w:szCs w:val="24"/>
                          <w:rtl/>
                        </w:rPr>
                        <w:t>).</w:t>
                      </w:r>
                      <w:r w:rsidRPr="006D2FDD">
                        <w:rPr>
                          <w:b/>
                          <w:bCs/>
                          <w:color w:val="006E34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6D2FDD">
                        <w:rPr>
                          <w:rFonts w:cs="Calibri"/>
                          <w:b/>
                          <w:bCs/>
                          <w:color w:val="006E34"/>
                          <w:sz w:val="24"/>
                          <w:szCs w:val="24"/>
                          <w:rtl/>
                        </w:rPr>
                        <w:t xml:space="preserve">نُذكركم بأنه اعتبارًا من يوليو </w:t>
                      </w:r>
                      <w:r w:rsidRPr="006D2FDD">
                        <w:rPr>
                          <w:rFonts w:cs="Calibri"/>
                          <w:b/>
                          <w:bCs/>
                          <w:color w:val="006E34"/>
                          <w:sz w:val="24"/>
                          <w:szCs w:val="24"/>
                        </w:rPr>
                        <w:t>31</w:t>
                      </w:r>
                      <w:r w:rsidRPr="006D2FDD">
                        <w:rPr>
                          <w:rFonts w:cs="Calibri" w:hint="cs"/>
                          <w:b/>
                          <w:bCs/>
                          <w:color w:val="006E34"/>
                          <w:sz w:val="24"/>
                          <w:szCs w:val="24"/>
                          <w:rtl/>
                        </w:rPr>
                        <w:t>،</w:t>
                      </w:r>
                      <w:r w:rsidRPr="006D2FDD">
                        <w:rPr>
                          <w:rFonts w:cs="Calibri"/>
                          <w:b/>
                          <w:bCs/>
                          <w:color w:val="006E34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6D2FDD">
                        <w:rPr>
                          <w:rFonts w:cs="Calibri"/>
                          <w:b/>
                          <w:bCs/>
                          <w:color w:val="006E34"/>
                          <w:sz w:val="24"/>
                          <w:szCs w:val="24"/>
                        </w:rPr>
                        <w:t>2026</w:t>
                      </w:r>
                      <w:r w:rsidRPr="006D2FDD">
                        <w:rPr>
                          <w:rFonts w:cs="Calibri"/>
                          <w:b/>
                          <w:bCs/>
                          <w:color w:val="006E34"/>
                          <w:sz w:val="24"/>
                          <w:szCs w:val="24"/>
                          <w:rtl/>
                        </w:rPr>
                        <w:t xml:space="preserve">، لن يُسمح باستخدام إعانات البرنامج لشراء أطعمة مُصنّعة ومشروبات غازية معينة، يُدرج فيها السكر أو سكر القصب أو شراب الذرة أو شراب الذرة عالي الفركتوز كأول مكون فيها. </w:t>
                      </w:r>
                    </w:p>
                    <w:p w14:paraId="24138386" w14:textId="0B1DFD06" w:rsidR="000B28B1" w:rsidRPr="006D2FDD" w:rsidRDefault="000B28B1" w:rsidP="000B28B1">
                      <w:pPr>
                        <w:bidi/>
                        <w:jc w:val="both"/>
                        <w:rPr>
                          <w:rFonts w:cs="Calibri"/>
                          <w:b/>
                          <w:bCs/>
                          <w:color w:val="006E34"/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B0FBA">
        <w:rPr>
          <w:noProof/>
        </w:rPr>
        <w:drawing>
          <wp:anchor distT="0" distB="0" distL="114300" distR="114300" simplePos="0" relativeHeight="251658240" behindDoc="0" locked="0" layoutInCell="1" allowOverlap="1" wp14:anchorId="4DDEF7BE" wp14:editId="6925CF8D">
            <wp:simplePos x="0" y="0"/>
            <wp:positionH relativeFrom="column">
              <wp:posOffset>-914686</wp:posOffset>
            </wp:positionH>
            <wp:positionV relativeFrom="paragraph">
              <wp:posOffset>-926533</wp:posOffset>
            </wp:positionV>
            <wp:extent cx="7832662" cy="10136387"/>
            <wp:effectExtent l="0" t="0" r="0" b="0"/>
            <wp:wrapNone/>
            <wp:docPr id="3085015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501563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2662" cy="10136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831FE"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52B46684" wp14:editId="7DF88FF7">
                <wp:simplePos x="0" y="0"/>
                <wp:positionH relativeFrom="column">
                  <wp:posOffset>3978234</wp:posOffset>
                </wp:positionH>
                <wp:positionV relativeFrom="paragraph">
                  <wp:posOffset>8170223</wp:posOffset>
                </wp:positionV>
                <wp:extent cx="2387105" cy="724395"/>
                <wp:effectExtent l="0" t="0" r="0" b="0"/>
                <wp:wrapNone/>
                <wp:docPr id="110095595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7105" cy="724395"/>
                        </a:xfrm>
                        <a:prstGeom prst="rect">
                          <a:avLst/>
                        </a:prstGeom>
                        <a:solidFill>
                          <a:srgbClr val="F8AE4C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927C9C" w14:textId="39D0AA44" w:rsidR="00E831FE" w:rsidRPr="00173302" w:rsidRDefault="00173302" w:rsidP="00173302">
                            <w:pPr>
                              <w:bidi/>
                              <w:jc w:val="both"/>
                              <w:rPr>
                                <w:rFonts w:cs="Calibri"/>
                                <w:b/>
                                <w:bCs/>
                                <w:color w:val="006E34"/>
                              </w:rPr>
                            </w:pPr>
                            <w:r w:rsidRPr="00173302">
                              <w:rPr>
                                <w:rFonts w:cs="Calibri"/>
                                <w:b/>
                                <w:bCs/>
                                <w:color w:val="006E34"/>
                                <w:rtl/>
                              </w:rPr>
                              <w:t>لمزيد من المعلومات حول</w:t>
                            </w:r>
                            <w:r w:rsidRPr="00173302">
                              <w:rPr>
                                <w:rFonts w:cs="Calibri" w:hint="cs"/>
                                <w:b/>
                                <w:bCs/>
                                <w:color w:val="006E34"/>
                                <w:rtl/>
                              </w:rPr>
                              <w:t xml:space="preserve"> </w:t>
                            </w:r>
                            <w:bookmarkStart w:id="0" w:name="_Hlk228608369"/>
                            <w:r w:rsidRPr="00173302">
                              <w:rPr>
                                <w:rFonts w:cs="Calibri" w:hint="cs"/>
                                <w:b/>
                                <w:bCs/>
                                <w:color w:val="006E34"/>
                                <w:rtl/>
                              </w:rPr>
                              <w:t>مبادرة</w:t>
                            </w:r>
                            <w:r w:rsidRPr="00173302">
                              <w:rPr>
                                <w:rFonts w:cs="Calibri"/>
                                <w:b/>
                                <w:bCs/>
                                <w:color w:val="006E34"/>
                                <w:rtl/>
                              </w:rPr>
                              <w:t xml:space="preserve"> </w:t>
                            </w:r>
                            <w:bookmarkEnd w:id="0"/>
                            <w:r w:rsidRPr="00173302">
                              <w:rPr>
                                <w:rFonts w:cstheme="minorHAnsi"/>
                                <w:b/>
                                <w:bCs/>
                                <w:color w:val="006E34"/>
                              </w:rPr>
                              <w:t>Healthy SNAP Tennessee</w:t>
                            </w:r>
                            <w:r w:rsidRPr="00173302">
                              <w:rPr>
                                <w:rFonts w:cs="Calibri"/>
                                <w:b/>
                                <w:bCs/>
                                <w:color w:val="006E34"/>
                                <w:rtl/>
                              </w:rPr>
                              <w:t>، يُرجى مسح رمز الاستجابة السريعة.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B46684" id="_x0000_s1029" type="#_x0000_t202" style="position:absolute;margin-left:313.25pt;margin-top:643.3pt;width:187.95pt;height:57.0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" fillcolor="#f8ae4c" stroked="f">
                <v:textbox>
                  <w:txbxContent>
                    <w:p w14:paraId="50927C9C" w14:textId="39D0AA44" w:rsidR="00E831FE" w:rsidRPr="00173302" w:rsidRDefault="00173302" w:rsidP="00173302">
                      <w:pPr>
                        <w:bidi/>
                        <w:jc w:val="both"/>
                        <w:rPr>
                          <w:rFonts w:cs="Calibri"/>
                          <w:b/>
                          <w:bCs/>
                          <w:color w:val="006E34"/>
                        </w:rPr>
                      </w:pPr>
                      <w:r w:rsidRPr="00173302">
                        <w:rPr>
                          <w:rFonts w:cs="Calibri"/>
                          <w:b/>
                          <w:bCs/>
                          <w:color w:val="006E34"/>
                          <w:rtl/>
                        </w:rPr>
                        <w:t>لمزيد من المعلومات حول</w:t>
                      </w:r>
                      <w:r w:rsidRPr="00173302">
                        <w:rPr>
                          <w:rFonts w:cs="Calibri" w:hint="cs"/>
                          <w:b/>
                          <w:bCs/>
                          <w:color w:val="006E34"/>
                          <w:rtl/>
                        </w:rPr>
                        <w:t xml:space="preserve"> </w:t>
                      </w:r>
                      <w:bookmarkStart w:id="1" w:name="_Hlk228608369"/>
                      <w:r w:rsidRPr="00173302">
                        <w:rPr>
                          <w:rFonts w:cs="Calibri" w:hint="cs"/>
                          <w:b/>
                          <w:bCs/>
                          <w:color w:val="006E34"/>
                          <w:rtl/>
                        </w:rPr>
                        <w:t>مبادرة</w:t>
                      </w:r>
                      <w:r w:rsidRPr="00173302">
                        <w:rPr>
                          <w:rFonts w:cs="Calibri"/>
                          <w:b/>
                          <w:bCs/>
                          <w:color w:val="006E34"/>
                          <w:rtl/>
                        </w:rPr>
                        <w:t xml:space="preserve"> </w:t>
                      </w:r>
                      <w:bookmarkEnd w:id="1"/>
                      <w:r w:rsidRPr="00173302">
                        <w:rPr>
                          <w:rFonts w:cstheme="minorHAnsi"/>
                          <w:b/>
                          <w:bCs/>
                          <w:color w:val="006E34"/>
                        </w:rPr>
                        <w:t>Healthy SNAP Tennessee</w:t>
                      </w:r>
                      <w:r w:rsidRPr="00173302">
                        <w:rPr>
                          <w:rFonts w:cs="Calibri"/>
                          <w:b/>
                          <w:bCs/>
                          <w:color w:val="006E34"/>
                          <w:rtl/>
                        </w:rPr>
                        <w:t>، يُرجى مسح رمز الاستجابة السريعة.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341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331F4"/>
    <w:multiLevelType w:val="hybridMultilevel"/>
    <w:tmpl w:val="5A329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2B03C3"/>
    <w:multiLevelType w:val="hybridMultilevel"/>
    <w:tmpl w:val="1A48A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3706074">
    <w:abstractNumId w:val="1"/>
  </w:num>
  <w:num w:numId="2" w16cid:durableId="1564637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E1A"/>
    <w:rsid w:val="000B28B1"/>
    <w:rsid w:val="00173302"/>
    <w:rsid w:val="00275E1A"/>
    <w:rsid w:val="00667AFD"/>
    <w:rsid w:val="006D2FDD"/>
    <w:rsid w:val="006F6DC5"/>
    <w:rsid w:val="007340F8"/>
    <w:rsid w:val="00837263"/>
    <w:rsid w:val="00946A1E"/>
    <w:rsid w:val="00AB0FBA"/>
    <w:rsid w:val="00BE32EE"/>
    <w:rsid w:val="00C27411"/>
    <w:rsid w:val="00E831FE"/>
    <w:rsid w:val="00F34169"/>
    <w:rsid w:val="00F42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A6307"/>
  <w15:chartTrackingRefBased/>
  <w15:docId w15:val="{3BB38500-5AA1-4078-B7D6-A352D0353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28B1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5E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5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75E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5E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5E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75E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75E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75E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75E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5E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5E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75E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5E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5E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5E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5E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5E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5E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75E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75E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5E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75E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75E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75E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75E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75E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75E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75E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75E1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Courtney Gaither</dc:creator>
  <cp:keywords/>
  <dc:description/>
  <cp:lastModifiedBy>Ahmed Hussein</cp:lastModifiedBy>
  <cp:revision>3</cp:revision>
  <dcterms:created xsi:type="dcterms:W3CDTF">2026-06-08T16:58:00Z</dcterms:created>
  <dcterms:modified xsi:type="dcterms:W3CDTF">2026-06-09T16:59:00Z</dcterms:modified>
</cp:coreProperties>
</file>